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794B" w:rsidP="004D794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5-100-2106/2025</w:t>
      </w:r>
    </w:p>
    <w:p w:rsidR="004D794B" w:rsidP="004D794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86MS0046-01-2025-000305-52</w:t>
      </w:r>
    </w:p>
    <w:p w:rsidR="004D794B" w:rsidP="004D79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4B" w:rsidP="004D79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4D794B" w:rsidP="004D79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4D794B" w:rsidP="004D79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4B" w:rsidP="004D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12 февраля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г. Нижневартовск</w:t>
      </w:r>
    </w:p>
    <w:p w:rsidR="004D794B" w:rsidP="004D7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4D794B" w:rsidP="004D7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рев материалы дела об административном правонарушении в отношении:</w:t>
      </w:r>
    </w:p>
    <w:p w:rsidR="004D794B" w:rsidP="004D79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Деминой Надежды Николаевны,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уроженки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имеющей гражданство РФ,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*</w:t>
      </w:r>
    </w:p>
    <w:p w:rsidR="004D794B" w:rsidP="004D79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УСТАНОВИЛ:</w:t>
      </w:r>
    </w:p>
    <w:p w:rsidR="004D794B" w:rsidP="004D794B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по делу об административном правонарушении № 18810586240619010300 от 19.06.2024 года по ч.2 ст. 12.9 Кодекса РФ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АП, вступившим в законную силу 05.07.2024, Демина Н.Н. привлечена к административной ответственности в виде штрафа в размере 500 рублей. Демина Н.Н., в нарушение требований ст.32.2 Кодекса РФ об АП в течение 60 дней не исполнил обязанность об уплате штр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афа. </w:t>
      </w:r>
    </w:p>
    <w:p w:rsidR="004D794B" w:rsidRPr="00C22249" w:rsidP="00C222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 w:rsidR="00C2224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="00C222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Демина Н.Н.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C22249" w:rsidR="00C2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 совершения административного правонарушения признала</w:t>
      </w:r>
      <w:r w:rsidR="00C2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просила дело прекратить за малозначительностью, в связи с оплатой штрафа.</w:t>
      </w:r>
    </w:p>
    <w:p w:rsidR="004D794B" w:rsidP="004D7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заслушав Демину Н.Н., исследовав письменные доказательства по делу: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отокол об административном правонарушении № 18810886250920006400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от 23 января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Деминой Н.Н.; постановление по делу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18810586240619010300 от 19.06.2024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Демина Н.Н. признана виновной в совершении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предусмотренного ч.2 ст. 12.9 Кодекса РФ об АП,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ей назначено наказание в виде 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отметкой о вступлении его в законную силу, с разъяснением ей порядка и срока обжалования постановления, порядка и срока уплаты штрафа; карточка учета транспортного средства; справка ГИБДД согласно которой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нистративного штрафа оплачен 26.09.2024; извещение от 23.12.2024; отчет об отслеживании отправления с почтовым идентификатором; список почтовых отправлений, приходит к следующему, что вина Деминой Н.Н. в совершении правонарушения, предусмотренного ч. 1 ст.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4D794B" w:rsidP="004D7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административных правонарушениях, административный штраф должен быть 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4D794B" w:rsidP="004D7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19.06.2024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05.07.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Демина Н.Н.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 была уплатить административный штраф не позднее 03.09.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Штраф оплачен 26.09.2024.</w:t>
      </w:r>
    </w:p>
    <w:p w:rsidR="004D794B" w:rsidP="004D794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остановления о назначении административного штрафа в законную силу в деле отсутствуют. </w:t>
      </w:r>
    </w:p>
    <w:p w:rsidR="004D794B" w:rsidP="004D794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 в качестве доказательств, представленные документы не содержат. </w:t>
      </w:r>
    </w:p>
    <w:p w:rsidR="004D794B" w:rsidP="004D794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Демина Н.Н. совершила административное правонарушение, предусмотренное ч. 1 ст. 20.25 Кодекса РФ об АП.</w:t>
      </w:r>
    </w:p>
    <w:p w:rsidR="00C22249" w:rsidRPr="006F6F1E" w:rsidP="00C22249">
      <w:pPr>
        <w:tabs>
          <w:tab w:val="left" w:pos="2730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6F1E">
        <w:rPr>
          <w:rFonts w:ascii="Times New Roman" w:hAnsi="Times New Roman" w:cs="Times New Roman"/>
          <w:color w:val="FF0000"/>
          <w:sz w:val="24"/>
          <w:szCs w:val="24"/>
        </w:rPr>
        <w:t xml:space="preserve">Вместе с тем согласно </w:t>
      </w:r>
      <w:hyperlink r:id="rId4" w:anchor="102395" w:history="1">
        <w:r w:rsidRPr="00C22249">
          <w:rPr>
            <w:rStyle w:val="Hyperlink"/>
            <w:rFonts w:ascii="Times New Roman" w:hAnsi="Times New Roman" w:cs="Times New Roman"/>
            <w:color w:val="FF0000"/>
            <w:sz w:val="24"/>
            <w:szCs w:val="24"/>
            <w:u w:val="none"/>
          </w:rPr>
          <w:t>статье 26.1</w:t>
        </w:r>
      </w:hyperlink>
      <w:r w:rsidRPr="006F6F1E">
        <w:rPr>
          <w:rFonts w:ascii="Times New Roman" w:hAnsi="Times New Roman" w:cs="Times New Roman"/>
          <w:color w:val="FF0000"/>
          <w:sz w:val="24"/>
          <w:szCs w:val="24"/>
        </w:rPr>
        <w:t xml:space="preserve"> Кодекса РФ об АП в числе иных обстоятельств по делу об административном правонарушении выяснению подлежат: наличие события административного правонарушения, обстоятельства, исключающие произв</w:t>
      </w:r>
      <w:r w:rsidRPr="006F6F1E">
        <w:rPr>
          <w:rFonts w:ascii="Times New Roman" w:hAnsi="Times New Roman" w:cs="Times New Roman"/>
          <w:color w:val="FF0000"/>
          <w:sz w:val="24"/>
          <w:szCs w:val="24"/>
        </w:rPr>
        <w:t>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C22249" w:rsidRPr="006F6F1E" w:rsidP="00C22249">
      <w:pPr>
        <w:tabs>
          <w:tab w:val="left" w:pos="2730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F1E">
        <w:rPr>
          <w:rFonts w:ascii="Times New Roman" w:hAnsi="Times New Roman" w:cs="Times New Roman"/>
          <w:sz w:val="24"/>
          <w:szCs w:val="24"/>
        </w:rPr>
        <w:t>К материалам дела приобщен</w:t>
      </w:r>
      <w:r>
        <w:rPr>
          <w:rFonts w:ascii="Times New Roman" w:hAnsi="Times New Roman" w:cs="Times New Roman"/>
          <w:sz w:val="24"/>
          <w:szCs w:val="24"/>
        </w:rPr>
        <w:t>ы сведения сервиса ФБС Адмпрактика ГИС ГМП,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штрафа оплачен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позже установленного срока на тринадцать дней</w:t>
      </w:r>
      <w:r w:rsidRPr="006F6F1E">
        <w:rPr>
          <w:rFonts w:ascii="Times New Roman" w:hAnsi="Times New Roman" w:cs="Times New Roman"/>
          <w:sz w:val="24"/>
          <w:szCs w:val="24"/>
        </w:rPr>
        <w:t>.</w:t>
      </w:r>
    </w:p>
    <w:p w:rsidR="00C22249" w:rsidRPr="006F6F1E" w:rsidP="00C22249">
      <w:pPr>
        <w:tabs>
          <w:tab w:val="left" w:pos="2730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6F1E">
        <w:rPr>
          <w:rFonts w:ascii="Times New Roman" w:hAnsi="Times New Roman" w:cs="Times New Roman"/>
          <w:color w:val="FF0000"/>
          <w:sz w:val="24"/>
          <w:szCs w:val="24"/>
        </w:rPr>
        <w:t xml:space="preserve">В соответствии со </w:t>
      </w:r>
      <w:hyperlink r:id="rId5" w:anchor="100064" w:history="1">
        <w:r w:rsidRPr="00C22249">
          <w:rPr>
            <w:rStyle w:val="Hyperlink"/>
            <w:rFonts w:ascii="Times New Roman" w:hAnsi="Times New Roman" w:cs="Times New Roman"/>
            <w:color w:val="FF0000"/>
            <w:sz w:val="24"/>
            <w:szCs w:val="24"/>
            <w:u w:val="none"/>
          </w:rPr>
          <w:t>статьей 2.9</w:t>
        </w:r>
      </w:hyperlink>
      <w:r w:rsidRPr="006F6F1E">
        <w:rPr>
          <w:rFonts w:ascii="Times New Roman" w:hAnsi="Times New Roman" w:cs="Times New Roman"/>
          <w:color w:val="FF0000"/>
          <w:sz w:val="24"/>
          <w:szCs w:val="24"/>
        </w:rPr>
        <w:t xml:space="preserve"> Кодекса РФ об АП при малозначительности совершенного административного правонарушени</w:t>
      </w:r>
      <w:r w:rsidRPr="006F6F1E">
        <w:rPr>
          <w:rFonts w:ascii="Times New Roman" w:hAnsi="Times New Roman" w:cs="Times New Roman"/>
          <w:color w:val="FF0000"/>
          <w:sz w:val="24"/>
          <w:szCs w:val="24"/>
        </w:rPr>
        <w:t>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C22249" w:rsidRPr="006F6F1E" w:rsidP="00C22249">
      <w:pPr>
        <w:tabs>
          <w:tab w:val="left" w:pos="2730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6F1E">
        <w:rPr>
          <w:rFonts w:ascii="Times New Roman" w:hAnsi="Times New Roman" w:cs="Times New Roman"/>
          <w:color w:val="FF0000"/>
          <w:sz w:val="24"/>
          <w:szCs w:val="24"/>
        </w:rPr>
        <w:t>Согласно пункту 21 По</w:t>
      </w:r>
      <w:r w:rsidRPr="006F6F1E">
        <w:rPr>
          <w:rFonts w:ascii="Times New Roman" w:hAnsi="Times New Roman" w:cs="Times New Roman"/>
          <w:color w:val="FF0000"/>
          <w:sz w:val="24"/>
          <w:szCs w:val="24"/>
        </w:rPr>
        <w:t>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</w:t>
      </w:r>
      <w:r w:rsidRPr="006F6F1E">
        <w:rPr>
          <w:rFonts w:ascii="Times New Roman" w:hAnsi="Times New Roman" w:cs="Times New Roman"/>
          <w:color w:val="FF0000"/>
          <w:sz w:val="24"/>
          <w:szCs w:val="24"/>
        </w:rPr>
        <w:t xml:space="preserve">начительность совершенного административного правонарушения, судья на основании </w:t>
      </w:r>
      <w:hyperlink r:id="rId5" w:anchor="100064" w:history="1">
        <w:r w:rsidRPr="00C22249">
          <w:rPr>
            <w:rStyle w:val="Hyperlink"/>
            <w:rFonts w:ascii="Times New Roman" w:hAnsi="Times New Roman" w:cs="Times New Roman"/>
            <w:color w:val="FF0000"/>
            <w:sz w:val="24"/>
            <w:szCs w:val="24"/>
            <w:u w:val="none"/>
          </w:rPr>
          <w:t>статьи 2.9</w:t>
        </w:r>
      </w:hyperlink>
      <w:r w:rsidRPr="006F6F1E">
        <w:rPr>
          <w:rFonts w:ascii="Times New Roman" w:hAnsi="Times New Roman" w:cs="Times New Roman"/>
          <w:color w:val="FF0000"/>
          <w:sz w:val="24"/>
          <w:szCs w:val="24"/>
        </w:rPr>
        <w:t xml:space="preserve"> указанного Кодекса вправе освободить виновное лицо от административной о</w:t>
      </w:r>
      <w:r w:rsidRPr="006F6F1E">
        <w:rPr>
          <w:rFonts w:ascii="Times New Roman" w:hAnsi="Times New Roman" w:cs="Times New Roman"/>
          <w:color w:val="FF0000"/>
          <w:sz w:val="24"/>
          <w:szCs w:val="24"/>
        </w:rPr>
        <w:t>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C22249" w:rsidRPr="006F6F1E" w:rsidP="00C22249">
      <w:pPr>
        <w:tabs>
          <w:tab w:val="left" w:pos="2730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6F1E">
        <w:rPr>
          <w:rFonts w:ascii="Times New Roman" w:hAnsi="Times New Roman" w:cs="Times New Roman"/>
          <w:color w:val="FF0000"/>
          <w:sz w:val="24"/>
          <w:szCs w:val="24"/>
        </w:rPr>
        <w:t>Малозначительным административным правонарушением является действие или бездействие, хотя формально и содержащее признаки состава</w:t>
      </w:r>
      <w:r w:rsidRPr="006F6F1E">
        <w:rPr>
          <w:rFonts w:ascii="Times New Roman" w:hAnsi="Times New Roman" w:cs="Times New Roman"/>
          <w:color w:val="FF0000"/>
          <w:sz w:val="24"/>
          <w:szCs w:val="24"/>
        </w:rPr>
        <w:t xml:space="preserve">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C22249" w:rsidRPr="006F6F1E" w:rsidP="00C22249">
      <w:pPr>
        <w:tabs>
          <w:tab w:val="left" w:pos="2730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F1E">
        <w:rPr>
          <w:rFonts w:ascii="Times New Roman" w:hAnsi="Times New Roman" w:cs="Times New Roman"/>
          <w:color w:val="FF0000"/>
          <w:sz w:val="24"/>
          <w:szCs w:val="24"/>
        </w:rPr>
        <w:t xml:space="preserve">Приведенные выше </w:t>
      </w:r>
      <w:r w:rsidRPr="006F6F1E">
        <w:rPr>
          <w:rFonts w:ascii="Times New Roman" w:hAnsi="Times New Roman" w:cs="Times New Roman"/>
          <w:color w:val="FF0000"/>
          <w:sz w:val="24"/>
          <w:szCs w:val="24"/>
        </w:rPr>
        <w:t xml:space="preserve">обстоятельства свидетельствуют о том, что совершенное </w:t>
      </w:r>
      <w:r>
        <w:rPr>
          <w:rFonts w:ascii="Times New Roman" w:hAnsi="Times New Roman" w:cs="Times New Roman"/>
          <w:color w:val="FF0000"/>
          <w:sz w:val="24"/>
          <w:szCs w:val="24"/>
        </w:rPr>
        <w:t>Деминой Н.Н.</w:t>
      </w:r>
      <w:r w:rsidRPr="006F6F1E">
        <w:rPr>
          <w:rFonts w:ascii="Times New Roman" w:hAnsi="Times New Roman" w:cs="Times New Roman"/>
          <w:sz w:val="24"/>
          <w:szCs w:val="24"/>
        </w:rPr>
        <w:t xml:space="preserve"> </w:t>
      </w:r>
      <w:r w:rsidRPr="006F6F1E">
        <w:rPr>
          <w:rFonts w:ascii="Times New Roman" w:hAnsi="Times New Roman" w:cs="Times New Roman"/>
          <w:color w:val="FF0000"/>
          <w:sz w:val="24"/>
          <w:szCs w:val="24"/>
        </w:rPr>
        <w:t>деяние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</w:t>
      </w:r>
      <w:r w:rsidRPr="006F6F1E">
        <w:rPr>
          <w:rFonts w:ascii="Times New Roman" w:hAnsi="Times New Roman" w:cs="Times New Roman"/>
          <w:color w:val="FF0000"/>
          <w:sz w:val="24"/>
          <w:szCs w:val="24"/>
        </w:rPr>
        <w:t xml:space="preserve">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 (аналогичной позиция изложена в Постановлении Верховного Суда РФ от 26.09.2018 N 5-АД18-62</w:t>
      </w:r>
      <w:r w:rsidRPr="006F6F1E">
        <w:rPr>
          <w:rFonts w:ascii="Times New Roman" w:hAnsi="Times New Roman" w:cs="Times New Roman"/>
          <w:sz w:val="24"/>
          <w:szCs w:val="24"/>
        </w:rPr>
        <w:t>).</w:t>
      </w:r>
    </w:p>
    <w:p w:rsidR="00C22249" w:rsidRPr="006F6F1E" w:rsidP="00C22249">
      <w:pPr>
        <w:tabs>
          <w:tab w:val="left" w:pos="2730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F1E">
        <w:rPr>
          <w:rFonts w:ascii="Times New Roman" w:hAnsi="Times New Roman" w:cs="Times New Roman"/>
          <w:sz w:val="24"/>
          <w:szCs w:val="24"/>
        </w:rPr>
        <w:t xml:space="preserve">В </w:t>
      </w:r>
      <w:r w:rsidRPr="006F6F1E">
        <w:rPr>
          <w:rFonts w:ascii="Times New Roman" w:hAnsi="Times New Roman" w:cs="Times New Roman"/>
          <w:sz w:val="24"/>
          <w:szCs w:val="24"/>
        </w:rPr>
        <w:t>соответствии со ст. 29.9 Кодекса РФ об АП, в случае объявления устного замечания, производство по делу об административном правонарушении подлежит прекращению.</w:t>
      </w:r>
    </w:p>
    <w:p w:rsidR="00C22249" w:rsidRPr="006F6F1E" w:rsidP="00C2224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1E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2.9, 29.9 Кодекса РФ об АП, мировой судья,</w:t>
      </w:r>
    </w:p>
    <w:p w:rsidR="004D794B" w:rsidP="004D79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4B" w:rsidP="004D79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ПОСТАНОВИЛ: </w:t>
      </w:r>
    </w:p>
    <w:p w:rsidR="004D794B" w:rsidP="004D7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Демину Надежду Николаевну, признать виновн</w:t>
      </w:r>
      <w:r w:rsidR="00A4164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</w:t>
      </w:r>
      <w:r w:rsidR="00C22249">
        <w:rPr>
          <w:rFonts w:ascii="Times New Roman" w:eastAsia="Times New Roman" w:hAnsi="Times New Roman" w:cs="Times New Roman"/>
          <w:sz w:val="24"/>
          <w:szCs w:val="24"/>
          <w:lang w:eastAsia="ru-RU"/>
        </w:rPr>
        <w:t>. 1 ст. 20.25 Кодекса РФ об АП.</w:t>
      </w:r>
    </w:p>
    <w:p w:rsidR="00C22249" w:rsidRPr="006F6F1E" w:rsidP="00C22249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F1E">
        <w:rPr>
          <w:rFonts w:ascii="Times New Roman" w:hAnsi="Times New Roman" w:cs="Times New Roman"/>
          <w:sz w:val="24"/>
          <w:szCs w:val="24"/>
        </w:rPr>
        <w:t xml:space="preserve">В связи с малозначительностью совершенного административного правонарушения, освободить </w:t>
      </w:r>
      <w:r>
        <w:rPr>
          <w:rFonts w:ascii="Times New Roman" w:hAnsi="Times New Roman" w:cs="Times New Roman"/>
          <w:sz w:val="24"/>
          <w:szCs w:val="24"/>
        </w:rPr>
        <w:t xml:space="preserve">Демину </w:t>
      </w:r>
      <w:r>
        <w:rPr>
          <w:rFonts w:ascii="Times New Roman" w:hAnsi="Times New Roman" w:cs="Times New Roman"/>
          <w:sz w:val="24"/>
          <w:szCs w:val="24"/>
        </w:rPr>
        <w:t>Надежду Николаевну</w:t>
      </w:r>
      <w:r w:rsidRPr="006F6F1E">
        <w:rPr>
          <w:rFonts w:ascii="Times New Roman" w:hAnsi="Times New Roman" w:cs="Times New Roman"/>
          <w:sz w:val="24"/>
          <w:szCs w:val="24"/>
        </w:rPr>
        <w:t xml:space="preserve"> от административной ответственности, ограничившись устным замечанием, производство по делу прекратить.</w:t>
      </w:r>
    </w:p>
    <w:p w:rsidR="004D794B" w:rsidP="004D7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через мирового судью судебного участка №6.</w:t>
      </w:r>
    </w:p>
    <w:p w:rsidR="004D794B" w:rsidP="004D7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4B" w:rsidP="004D7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4D794B" w:rsidP="004D7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C2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Аксенова </w:t>
      </w:r>
    </w:p>
    <w:p w:rsidR="004D794B" w:rsidP="004D794B">
      <w:pPr>
        <w:tabs>
          <w:tab w:val="left" w:pos="15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</w:p>
    <w:p w:rsidR="004D794B" w:rsidRPr="00C22249" w:rsidP="004D79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*</w:t>
      </w:r>
    </w:p>
    <w:p w:rsidR="004D794B" w:rsidRPr="00C22249" w:rsidP="004D79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794B" w:rsidP="004D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4B" w:rsidP="004D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4B" w:rsidP="004D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4B" w:rsidP="004D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4B" w:rsidP="004D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4B" w:rsidP="004D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4B" w:rsidP="004D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4B" w:rsidP="004D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4B" w:rsidP="004D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4B" w:rsidP="004D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4B" w:rsidP="004D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4B" w:rsidP="004D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4B" w:rsidP="004D7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4B" w:rsidP="004D79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794B" w:rsidP="004D79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794B" w:rsidP="004D79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794B" w:rsidP="004D794B"/>
    <w:p w:rsidR="004D794B" w:rsidP="004D794B"/>
    <w:p w:rsidR="004D794B" w:rsidP="004D794B"/>
    <w:p w:rsidR="004D794B" w:rsidP="004D794B"/>
    <w:p w:rsidR="004D794B" w:rsidP="004D794B"/>
    <w:p w:rsidR="005E5A77"/>
    <w:sectPr w:rsidSect="00C2224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6B"/>
    <w:rsid w:val="004D794B"/>
    <w:rsid w:val="005E5A77"/>
    <w:rsid w:val="006F6F1E"/>
    <w:rsid w:val="00A4164D"/>
    <w:rsid w:val="00BD696B"/>
    <w:rsid w:val="00C22249"/>
    <w:rsid w:val="00D440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EEDD8A-72F9-482C-9CA3-99A118BB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94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4D794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2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2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egalacts.ru/kodeks/KOAP-RF/razdel-iv/glava-26/statja-26.1/" TargetMode="External" /><Relationship Id="rId5" Type="http://schemas.openxmlformats.org/officeDocument/2006/relationships/hyperlink" Target="https://legalacts.ru/kodeks/KOAP-RF/razdel-i/glava-2/statja-2.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